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970"/>
        <w:gridCol w:w="284"/>
        <w:gridCol w:w="5528"/>
      </w:tblGrid>
      <w:tr w:rsidR="0040567F" w:rsidRPr="00A35477" w14:paraId="11F9C44E" w14:textId="77777777" w:rsidTr="0050332A">
        <w:trPr>
          <w:trHeight w:val="1184"/>
          <w:jc w:val="center"/>
        </w:trPr>
        <w:tc>
          <w:tcPr>
            <w:tcW w:w="3970" w:type="dxa"/>
            <w:vMerge w:val="restart"/>
          </w:tcPr>
          <w:p w14:paraId="10C253CD" w14:textId="77777777" w:rsidR="0040567F" w:rsidRPr="00A35477" w:rsidRDefault="0040567F" w:rsidP="004D033D">
            <w:pPr>
              <w:rPr>
                <w:rFonts w:cs="Times New Roman"/>
                <w:sz w:val="20"/>
                <w:szCs w:val="20"/>
              </w:rPr>
            </w:pPr>
            <w:r w:rsidRPr="00A35477">
              <w:rPr>
                <w:rFonts w:cs="Times New Roman"/>
                <w:noProof/>
                <w:sz w:val="20"/>
                <w:szCs w:val="20"/>
              </w:rPr>
              <w:drawing>
                <wp:anchor distT="0" distB="0" distL="114300" distR="114300" simplePos="0" relativeHeight="251667456" behindDoc="0" locked="0" layoutInCell="1" allowOverlap="1" wp14:anchorId="1F763A3E" wp14:editId="7D3C7C55">
                  <wp:simplePos x="0" y="0"/>
                  <wp:positionH relativeFrom="column">
                    <wp:posOffset>0</wp:posOffset>
                  </wp:positionH>
                  <wp:positionV relativeFrom="margin">
                    <wp:posOffset>52070</wp:posOffset>
                  </wp:positionV>
                  <wp:extent cx="2349500" cy="2929890"/>
                  <wp:effectExtent l="19050" t="0" r="0" b="0"/>
                  <wp:wrapTight wrapText="bothSides">
                    <wp:wrapPolygon edited="0">
                      <wp:start x="-175" y="0"/>
                      <wp:lineTo x="-175" y="21488"/>
                      <wp:lineTo x="21542" y="21488"/>
                      <wp:lineTo x="21542" y="0"/>
                      <wp:lineTo x="-175" y="0"/>
                    </wp:wrapPolygon>
                  </wp:wrapTight>
                  <wp:docPr id="2"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166068cf6d3d2f" cstate="print"/>
                          <a:srcRect/>
                          <a:stretch>
                            <a:fillRect/>
                          </a:stretch>
                        </pic:blipFill>
                        <pic:spPr bwMode="auto">
                          <a:xfrm>
                            <a:off x="0" y="0"/>
                            <a:ext cx="2349500" cy="2929890"/>
                          </a:xfrm>
                          <a:prstGeom prst="rect">
                            <a:avLst/>
                          </a:prstGeom>
                          <a:noFill/>
                          <a:ln w="9525">
                            <a:noFill/>
                            <a:miter lim="800000"/>
                            <a:headEnd/>
                            <a:tailEnd/>
                          </a:ln>
                        </pic:spPr>
                      </pic:pic>
                    </a:graphicData>
                  </a:graphic>
                </wp:anchor>
              </w:drawing>
            </w:r>
          </w:p>
        </w:tc>
        <w:tc>
          <w:tcPr>
            <w:tcW w:w="284" w:type="dxa"/>
          </w:tcPr>
          <w:p w14:paraId="0A15A921" w14:textId="77777777" w:rsidR="0040567F" w:rsidRPr="00A35477" w:rsidRDefault="0040567F">
            <w:pPr>
              <w:rPr>
                <w:rFonts w:cs="Times New Roman"/>
                <w:sz w:val="20"/>
                <w:szCs w:val="20"/>
              </w:rPr>
            </w:pPr>
          </w:p>
        </w:tc>
        <w:tc>
          <w:tcPr>
            <w:tcW w:w="5528" w:type="dxa"/>
          </w:tcPr>
          <w:p w14:paraId="7C061FAA" w14:textId="77777777" w:rsidR="0040567F" w:rsidRPr="0050332A" w:rsidRDefault="0040567F">
            <w:pPr>
              <w:rPr>
                <w:rFonts w:cs="Times New Roman"/>
                <w:b/>
                <w:sz w:val="44"/>
                <w:szCs w:val="44"/>
              </w:rPr>
            </w:pPr>
            <w:r w:rsidRPr="0050332A">
              <w:rPr>
                <w:rFonts w:cs="Times New Roman"/>
                <w:b/>
                <w:sz w:val="44"/>
                <w:szCs w:val="44"/>
              </w:rPr>
              <w:t xml:space="preserve">Rose</w:t>
            </w:r>
          </w:p>
        </w:tc>
      </w:tr>
      <w:tr w:rsidR="0040567F" w:rsidRPr="00A35477" w14:paraId="7CD46A12" w14:textId="77777777" w:rsidTr="0040567F">
        <w:trPr>
          <w:trHeight w:val="1154"/>
          <w:jc w:val="center"/>
        </w:trPr>
        <w:tc>
          <w:tcPr>
            <w:tcW w:w="3970" w:type="dxa"/>
            <w:vMerge/>
          </w:tcPr>
          <w:p w14:paraId="35ECAE71" w14:textId="77777777" w:rsidR="0040567F" w:rsidRPr="00A35477" w:rsidRDefault="0040567F" w:rsidP="004D033D">
            <w:pPr>
              <w:rPr>
                <w:rFonts w:cs="Times New Roman"/>
                <w:sz w:val="20"/>
                <w:szCs w:val="20"/>
              </w:rPr>
            </w:pPr>
          </w:p>
        </w:tc>
        <w:tc>
          <w:tcPr>
            <w:tcW w:w="284" w:type="dxa"/>
            <w:vMerge w:val="restart"/>
          </w:tcPr>
          <w:p w14:paraId="53ECF12D" w14:textId="77777777" w:rsidR="0040567F" w:rsidRPr="00A35477" w:rsidRDefault="0040567F">
            <w:pPr>
              <w:rPr>
                <w:rFonts w:cs="Times New Roman"/>
                <w:sz w:val="20"/>
                <w:szCs w:val="20"/>
              </w:rPr>
            </w:pPr>
          </w:p>
        </w:tc>
        <w:tc>
          <w:tcPr>
            <w:tcW w:w="5528" w:type="dxa"/>
          </w:tcPr>
          <w:p w14:paraId="43ED3A2B" w14:textId="77777777" w:rsidR="000B0568" w:rsidRDefault="00FC07E7" w:rsidP="00FC07E7">
            <w:pPr>
              <w:rPr>
                <w:rFonts w:cs="Times New Roman"/>
                <w:b/>
                <w:sz w:val="36"/>
                <w:szCs w:val="44"/>
              </w:rPr>
            </w:pPr>
            <w:r>
              <w:rPr>
                <w:rFonts w:cs="Times New Roman"/>
                <w:b/>
                <w:sz w:val="36"/>
                <w:szCs w:val="44"/>
              </w:rPr>
              <w:t/>
            </w:r>
          </w:p>
          <w:p w14:paraId="70E42E62" w14:textId="77777777" w:rsidR="00FC07E7" w:rsidRPr="00A35477" w:rsidRDefault="00FC07E7" w:rsidP="00F50B66">
            <w:pPr>
              <w:rPr>
                <w:rFonts w:cs="Times New Roman"/>
                <w:sz w:val="20"/>
                <w:szCs w:val="20"/>
              </w:rPr>
            </w:pPr>
          </w:p>
        </w:tc>
      </w:tr>
      <w:tr w:rsidR="0040567F" w:rsidRPr="00A35477" w14:paraId="791D1C7A" w14:textId="77777777" w:rsidTr="0050332A">
        <w:trPr>
          <w:trHeight w:val="1153"/>
          <w:jc w:val="center"/>
        </w:trPr>
        <w:tc>
          <w:tcPr>
            <w:tcW w:w="3970" w:type="dxa"/>
            <w:vMerge/>
          </w:tcPr>
          <w:p w14:paraId="7BF63A22" w14:textId="77777777" w:rsidR="0040567F" w:rsidRPr="00A35477" w:rsidRDefault="0040567F" w:rsidP="004D033D">
            <w:pPr>
              <w:rPr>
                <w:rFonts w:cs="Times New Roman"/>
                <w:sz w:val="20"/>
                <w:szCs w:val="20"/>
              </w:rPr>
            </w:pPr>
          </w:p>
        </w:tc>
        <w:tc>
          <w:tcPr>
            <w:tcW w:w="284" w:type="dxa"/>
            <w:vMerge/>
          </w:tcPr>
          <w:p w14:paraId="30212576" w14:textId="77777777" w:rsidR="0040567F" w:rsidRPr="00A35477" w:rsidRDefault="0040567F">
            <w:pPr>
              <w:rPr>
                <w:rFonts w:cs="Times New Roman"/>
                <w:sz w:val="20"/>
                <w:szCs w:val="20"/>
              </w:rPr>
            </w:pPr>
          </w:p>
        </w:tc>
        <w:tc>
          <w:tcPr>
            <w:tcW w:w="5528" w:type="dxa"/>
          </w:tcPr>
          <w:p w14:paraId="02A6E422" w14:textId="77777777" w:rsidR="0040567F" w:rsidRPr="00A35477" w:rsidRDefault="0040567F" w:rsidP="0040567F">
            <w:pPr>
              <w:rPr>
                <w:rFonts w:cs="Times New Roman"/>
                <w:sz w:val="32"/>
                <w:szCs w:val="20"/>
              </w:rPr>
            </w:pPr>
            <w:r w:rsidRPr="00A35477">
              <w:rPr>
                <w:rFonts w:cs="Times New Roman"/>
                <w:sz w:val="32"/>
                <w:szCs w:val="20"/>
              </w:rPr>
              <w:t xml:space="preserve">Catherine Horwood</w:t>
            </w:r>
          </w:p>
          <w:p w14:paraId="578A8BAC" w14:textId="77777777" w:rsidR="0040567F" w:rsidRPr="00A35477" w:rsidRDefault="0040567F">
            <w:pPr>
              <w:rPr>
                <w:rFonts w:cs="Times New Roman"/>
                <w:sz w:val="32"/>
                <w:szCs w:val="20"/>
              </w:rPr>
            </w:pPr>
          </w:p>
        </w:tc>
      </w:tr>
      <w:tr w:rsidR="0040567F" w:rsidRPr="00A35477" w14:paraId="6303FAC6" w14:textId="77777777" w:rsidTr="0040567F">
        <w:trPr>
          <w:trHeight w:val="1660"/>
          <w:jc w:val="center"/>
        </w:trPr>
        <w:tc>
          <w:tcPr>
            <w:tcW w:w="3970" w:type="dxa"/>
            <w:vMerge/>
          </w:tcPr>
          <w:p w14:paraId="6CDA60BD" w14:textId="77777777" w:rsidR="0040567F" w:rsidRPr="00A35477" w:rsidRDefault="0040567F" w:rsidP="004D033D">
            <w:pPr>
              <w:rPr>
                <w:rFonts w:cs="Times New Roman"/>
                <w:sz w:val="20"/>
                <w:szCs w:val="20"/>
              </w:rPr>
            </w:pPr>
          </w:p>
        </w:tc>
        <w:tc>
          <w:tcPr>
            <w:tcW w:w="284" w:type="dxa"/>
          </w:tcPr>
          <w:p w14:paraId="10BE2C92" w14:textId="77777777" w:rsidR="0040567F" w:rsidRPr="00A35477" w:rsidRDefault="0040567F">
            <w:pPr>
              <w:rPr>
                <w:rFonts w:cs="Times New Roman"/>
                <w:sz w:val="20"/>
                <w:szCs w:val="20"/>
              </w:rPr>
            </w:pPr>
          </w:p>
        </w:tc>
        <w:tc>
          <w:tcPr>
            <w:tcW w:w="5528" w:type="dxa"/>
            <w:vMerge w:val="restart"/>
          </w:tcPr>
          <w:p w14:paraId="6AC0A4E5" w14:textId="77777777" w:rsidR="0040567F" w:rsidRPr="00F84AB1" w:rsidRDefault="0040567F">
            <w:pPr>
              <w:rPr>
                <w:rFonts w:cs="Times New Roman"/>
                <w:b/>
                <w:sz w:val="24"/>
                <w:szCs w:val="24"/>
              </w:rPr>
            </w:pPr>
            <w:r w:rsidRPr="00F84AB1">
              <w:rPr>
                <w:rFonts w:cs="Times New Roman"/>
                <w:b/>
                <w:sz w:val="24"/>
                <w:szCs w:val="24"/>
              </w:rPr>
              <w:t>Description</w:t>
            </w:r>
          </w:p>
          <w:p paraId="7B82C672" textId="77777777" w:rsidR="0040567F" w:rsidRPr="00F84AB1" w:rsidRDefault="0040567F">
            <w:pPr>
              <w:rPr>
                <w:rFonts w:cs="Times New Roman"/>
                <w:sz w:val="24"/>
                <w:szCs w:val="24"/>
              </w:rPr>
            </w:pPr>
            <w:r w:rsidRPr="00F84AB1">
              <w:rPr>
                <w:rFonts w:cs="Times New Roman"/>
                <w:sz w:val="24"/>
                <w:szCs w:val="24"/>
              </w:rPr>
              <w:t/>
            </w:r>
            <w:r>
              <w:rPr>
                <w:color w:val="000000"/>
                <w:sz w:val="24"/>
                <w:szCs w:val="24"/>
              </w:rPr>
              <w:t xml:space="preserve">The rose is the world's favourite flower - and always has been. It is the greatest floral symbol of love and romance the world over, and touches people's hearts at many points in their lives as the flower most often chosen to celebrate significant milestones - weddings, anniversaries, births and deaths. This book traces the journey of the rose across the centuries, from battles to bouquets, charting its botanical, religious, literary and artistic history. From Cleopatra's rose-petal-filled bed to Nijinsky's Spectre de la rose, from the highly prized attar of rose oil so beloved by the ancient Persians to top-brand perfume labels today, and from Shakespearean myths about the Wars of the Roses to the significance of Queen Elizabeth I's embroidered dresses, Rose encapsulates the story of what makes this botanical family so loved. Using historical, literary and botanical sources from the world's major rose-growing nations, with vibrant illustrations from across the centuries and tales of medieval best-sellers, nurserymen's rivalries and changing tastes in the flower bed, Rose will be a delight to read for both the gardener and non-gardener alike.</w:t>
            </w:r>
            <w:r>
              <w:t xml:space="preserve"/>
            </w:r>
          </w:p>
        </w:tc>
      </w:tr>
      <w:tr w:rsidR="00F84AB1" w:rsidRPr="00A35477" w14:paraId="7803075C" w14:textId="77777777" w:rsidTr="003B0D38">
        <w:trPr>
          <w:trHeight w:val="2833"/>
          <w:jc w:val="center"/>
        </w:trPr>
        <w:tc>
          <w:tcPr>
            <w:tcW w:w="4254" w:type="dxa"/>
            <w:gridSpan w:val="2"/>
          </w:tcPr>
          <w:p w14:paraId="2AB86568" w14:textId="77777777" w:rsidR="00F84AB1" w:rsidRPr="00F84AB1" w:rsidRDefault="00F84AB1">
            <w:pPr>
              <w:rPr>
                <w:rFonts w:cs="Times New Roman"/>
                <w:b/>
                <w:sz w:val="24"/>
                <w:szCs w:val="24"/>
              </w:rPr>
            </w:pPr>
            <w:r w:rsidRPr="00F84AB1">
              <w:rPr>
                <w:rFonts w:cs="Times New Roman"/>
                <w:b/>
                <w:sz w:val="24"/>
                <w:szCs w:val="24"/>
              </w:rPr>
              <w:t>Bibliographic Details</w:t>
            </w:r>
          </w:p>
          <w:p w14:paraId="7F171AB3"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Hardback, </w:t>
            </w:r>
            <w:r w:rsidR="00B132D9" w:rsidRPr="00F84AB1">
              <w:rPr>
                <w:rFonts w:cs="Times New Roman"/>
                <w:sz w:val="24"/>
                <w:szCs w:val="24"/>
              </w:rPr>
              <w:t xml:space="preserve">GBP </w:t>
            </w:r>
            <w:r w:rsidRPr="00F84AB1">
              <w:rPr>
                <w:rFonts w:cs="Times New Roman"/>
                <w:sz w:val="24"/>
                <w:szCs w:val="24"/>
              </w:rPr>
              <w:t xml:space="preserve">18.00 </w:t>
            </w:r>
          </w:p>
          <w:p w14:paraId="34682FA7"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12 Nov 2018</w:t>
            </w:r>
          </w:p>
          <w:p w14:paraId="1BF8DF6E"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9781789140132</w:t>
            </w:r>
          </w:p>
          <w:p w14:paraId="35A0368F" w14:textId="77777777" w:rsidR="00F84AB1" w:rsidRPr="00F84AB1" w:rsidRDefault="00C76306" w:rsidP="00394D31">
            <w:pPr>
              <w:pStyle w:val="ListParagraph"/>
              <w:numPr>
                <w:ilvl w:val="0"/>
                <w:numId w:val="4"/>
              </w:numPr>
              <w:ind w:left="397"/>
              <w:rPr>
                <w:rFonts w:cs="Times New Roman"/>
                <w:sz w:val="24"/>
                <w:szCs w:val="24"/>
              </w:rPr>
            </w:pPr>
            <w:r>
              <w:rPr>
                <w:rFonts w:cs="Times New Roman"/>
                <w:sz w:val="24"/>
                <w:szCs w:val="24"/>
              </w:rPr>
              <w:t xml:space="preserve">208 pages</w:t>
            </w:r>
          </w:p>
          <w:p w14:paraId="5E59DD3F"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216 x 138mm</w:t>
            </w:r>
            <w:proofErr w:type="spellEnd"/>
          </w:p>
          <w:p w14:paraId="388996CC"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100 illustrations, 80 in colour</w:t>
            </w:r>
          </w:p>
          <w:p w14:paraId="116AF2F1" w14:textId="77777777" w:rsidR="007A65C2" w:rsidRPr="007A65C2" w:rsidRDefault="00F84AB1" w:rsidP="007A65C2">
            <w:pPr>
              <w:pStyle w:val="ListParagraph"/>
              <w:numPr>
                <w:ilvl w:val="0"/>
                <w:numId w:val="4"/>
              </w:numPr>
              <w:ind w:left="397"/>
              <w:rPr>
                <w:rFonts w:cs="Times New Roman"/>
                <w:sz w:val="24"/>
                <w:szCs w:val="24"/>
              </w:rPr>
            </w:pPr>
            <w:r w:rsidRPr="00F84AB1">
              <w:rPr>
                <w:rFonts w:cs="Times New Roman"/>
                <w:sz w:val="24"/>
                <w:szCs w:val="24"/>
              </w:rPr>
              <w:t xml:space="preserve">NATURE / Plants / Flowers|NATURE / Plants / Flowers|ART / Subjects &amp; Themes / Plants &amp; Animals|GARDENING / Flowers / General</w:t>
            </w:r>
          </w:p>
          <w:p w14:paraId="4EF6D16E" w14:textId="77777777" w:rsidR="007A65C2" w:rsidRPr="007A65C2" w:rsidRDefault="007A65C2" w:rsidP="007A65C2">
            <w:pPr>
              <w:pStyle w:val="ListParagraph"/>
              <w:numPr>
                <w:ilvl w:val="0"/>
                <w:numId w:val="4"/>
              </w:numPr>
              <w:ind w:left="397"/>
              <w:rPr>
                <w:rFonts w:cs="Times New Roman"/>
                <w:sz w:val="24"/>
                <w:szCs w:val="24"/>
              </w:rPr>
            </w:pPr>
            <w:r w:rsidRPr="00F84AB1">
              <w:rPr>
                <w:rFonts w:cs="Times New Roman"/>
                <w:sz w:val="24"/>
                <w:szCs w:val="24"/>
              </w:rPr>
              <w:t xml:space="preserve">Reaktion Books</w:t>
            </w:r>
          </w:p>
          <w:p w14:paraId="6DCD468B" w14:textId="77777777" w:rsidR="00F84AB1" w:rsidRPr="00A35477" w:rsidRDefault="00F84AB1">
            <w:pPr>
              <w:rPr>
                <w:rFonts w:cs="Times New Roman"/>
                <w:sz w:val="20"/>
                <w:szCs w:val="20"/>
              </w:rPr>
            </w:pPr>
          </w:p>
        </w:tc>
        <w:tc>
          <w:tcPr>
            <w:tcW w:w="5528" w:type="dxa"/>
            <w:vMerge/>
          </w:tcPr>
          <w:p w14:paraId="77183DAD" w14:textId="77777777" w:rsidR="00F84AB1" w:rsidRPr="00A35477" w:rsidRDefault="00F84AB1">
            <w:pPr>
              <w:rPr>
                <w:rFonts w:cs="Times New Roman"/>
                <w:sz w:val="20"/>
                <w:szCs w:val="20"/>
              </w:rPr>
            </w:pPr>
          </w:p>
        </w:tc>
      </w:tr>
      <w:tr w:rsidR="00F84AB1" w:rsidRPr="00A35477" w14:paraId="5F20174D" w14:textId="77777777" w:rsidTr="0055551F">
        <w:trPr>
          <w:trHeight w:val="4423"/>
          <w:jc w:val="center"/>
        </w:trPr>
        <w:tc>
          <w:tcPr>
            <w:tcW w:w="4254" w:type="dxa"/>
            <w:gridSpan w:val="2"/>
          </w:tcPr>
          <w:p w14:paraId="1E554375" w14:textId="77777777" w:rsidR="00F84AB1" w:rsidRPr="00F84AB1" w:rsidRDefault="00F84AB1">
            <w:pPr>
              <w:rPr>
                <w:rFonts w:cs="Times New Roman"/>
                <w:b/>
                <w:sz w:val="24"/>
                <w:szCs w:val="24"/>
              </w:rPr>
            </w:pPr>
            <w:r w:rsidRPr="00F84AB1">
              <w:rPr>
                <w:rFonts w:cs="Times New Roman"/>
                <w:b/>
                <w:sz w:val="24"/>
                <w:szCs w:val="24"/>
              </w:rPr>
              <w:t>About the Authors</w:t>
            </w:r>
          </w:p>
          <w:p paraId="4809B3DF" textId="77777777" w:rsidR="00F84AB1" w:rsidRPr="00F84AB1" w:rsidRDefault="00F84AB1">
            <w:pPr>
              <w:rPr>
                <w:rFonts w:cs="Times New Roman"/>
                <w:sz w:val="24"/>
                <w:szCs w:val="24"/>
              </w:rPr>
            </w:pPr>
            <w:r w:rsidRPr="00F84AB1">
              <w:rPr>
                <w:rFonts w:cs="Times New Roman"/>
                <w:sz w:val="24"/>
                <w:szCs w:val="24"/>
              </w:rPr>
              <w:t/>
            </w:r>
            <w:r>
              <w:rPr>
                <w:color w:val="000000"/>
                <w:sz w:val="24"/>
                <w:szCs w:val="24"/>
              </w:rPr>
              <w:t xml:space="preserve">Catherine Horwood is a social historian specializing in horticultural history. She has published widely in the gardening press and her previous books include Gardening Women: Their Stories from 1600 to the Present (2010) and Potted History: The Story of Plants in the Home (2007).</w:t>
            </w:r>
            <w:r>
              <w:t xml:space="preserve"/>
            </w:r>
          </w:p>
        </w:tc>
        <w:tc>
          <w:tcPr>
            <w:tcW w:w="5528" w:type="dxa"/>
            <w:vMerge/>
          </w:tcPr>
          <w:p w14:paraId="0CF99D9C" w14:textId="3346CFCA" w:rsidR="00F84AB1" w:rsidRPr="00A35477" w:rsidRDefault="00F84AB1">
            <w:pPr>
              <w:rPr>
                <w:rFonts w:cs="Times New Roman"/>
                <w:sz w:val="20"/>
                <w:szCs w:val="20"/>
              </w:rPr>
            </w:pPr>
          </w:p>
        </w:tc>
      </w:tr>
    </w:tbl>
    <w:p w14:paraId="6D2AD690" w14:textId="77777777" w:rsidR="00DA24AB" w:rsidRPr="00A35477" w:rsidRDefault="00DA24AB" w:rsidP="0050332A">
      <w:pPr>
        <w:rPr>
          <w:rFonts w:cs="Times New Roman"/>
          <w:sz w:val="20"/>
          <w:szCs w:val="20"/>
        </w:rPr>
      </w:pPr>
    </w:p>
    <w:sectPr w:rsidR="00DA24AB" w:rsidRPr="00A35477" w:rsidSect="0050332A">
      <w:headerReference w:type="default" r:id="rId8"/>
      <w:footerReference w:type="default" r:id="rId9"/>
      <w:pgSz w:w="11906" w:h="16838"/>
      <w:pgMar w:top="720" w:right="720" w:bottom="720" w:left="720" w:header="34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B73D" w14:textId="77777777" w:rsidR="0062716E" w:rsidRDefault="0062716E" w:rsidP="004D033D">
      <w:pPr>
        <w:spacing w:after="0" w:line="240" w:lineRule="auto"/>
      </w:pPr>
      <w:r>
        <w:separator/>
      </w:r>
    </w:p>
  </w:endnote>
  <w:endnote w:type="continuationSeparator" w:id="0">
    <w:p w14:paraId="70D2559D" w14:textId="77777777" w:rsidR="0062716E" w:rsidRDefault="0062716E" w:rsidP="004D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EEBF" w14:textId="77777777" w:rsidR="004D033D" w:rsidRDefault="004D033D">
    <w:pPr>
      <w:pStyle w:val="Footer"/>
    </w:pPr>
    <w:r w:rsidRPr="004D033D">
      <w:rPr>
        <w:noProof/>
      </w:rPr>
      <w:drawing>
        <wp:anchor distT="0" distB="0" distL="114300" distR="114300" simplePos="0" relativeHeight="251659264" behindDoc="0" locked="0" layoutInCell="1" allowOverlap="1" wp14:anchorId="545B1074" wp14:editId="44930DC7">
          <wp:simplePos x="0" y="0"/>
          <wp:positionH relativeFrom="column">
            <wp:posOffset>-127000</wp:posOffset>
          </wp:positionH>
          <wp:positionV relativeFrom="page">
            <wp:posOffset>9490075</wp:posOffset>
          </wp:positionV>
          <wp:extent cx="6852285" cy="977900"/>
          <wp:effectExtent l="0" t="0" r="5715" b="0"/>
          <wp:wrapTight wrapText="bothSides">
            <wp:wrapPolygon edited="0">
              <wp:start x="0" y="0"/>
              <wp:lineTo x="0" y="21039"/>
              <wp:lineTo x="21558" y="21039"/>
              <wp:lineTo x="21558" y="0"/>
              <wp:lineTo x="0" y="0"/>
            </wp:wrapPolygon>
          </wp:wrapTight>
          <wp:docPr id="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2285" cy="97790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852F" w14:textId="77777777" w:rsidR="0062716E" w:rsidRDefault="0062716E" w:rsidP="004D033D">
      <w:pPr>
        <w:spacing w:after="0" w:line="240" w:lineRule="auto"/>
      </w:pPr>
      <w:r>
        <w:separator/>
      </w:r>
    </w:p>
  </w:footnote>
  <w:footnote w:type="continuationSeparator" w:id="0">
    <w:p w14:paraId="6069D1E3" w14:textId="77777777" w:rsidR="0062716E" w:rsidRDefault="0062716E" w:rsidP="004D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DF26" w14:textId="77777777" w:rsidR="004D033D" w:rsidRDefault="004D033D">
    <w:pPr>
      <w:pStyle w:val="Header"/>
    </w:pPr>
    <w:r w:rsidRPr="004D033D">
      <w:rPr>
        <w:noProof/>
      </w:rPr>
      <w:drawing>
        <wp:inline distT="0" distB="0" distL="0" distR="0" wp14:anchorId="45848AA0" wp14:editId="08C6F96A">
          <wp:extent cx="6654188" cy="9254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LAISheetHeaderRevis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54188" cy="9254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73185119">
    <w:multiLevelType w:val="hybridMultilevel"/>
    <w:lvl w:ilvl="0" w:tplc="979785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955261">
    <w:multiLevelType w:val="hybridMultilevel"/>
    <w:lvl w:ilvl="0" w:tplc="147625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563598D"/>
    <w:multiLevelType w:val="hybridMultilevel"/>
    <w:tmpl w:val="7936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348CF"/>
    <w:multiLevelType w:val="hybridMultilevel"/>
    <w:tmpl w:val="C5E2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C4316"/>
    <w:multiLevelType w:val="hybridMultilevel"/>
    <w:tmpl w:val="D88024B0"/>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A172C"/>
    <w:multiLevelType w:val="hybridMultilevel"/>
    <w:tmpl w:val="30A48F0E"/>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91955261">
    <w:abstractNumId w:val="91955261"/>
  </w:num>
  <w:num w:numId="73185119">
    <w:abstractNumId w:val="73185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33D"/>
    <w:rsid w:val="00054FB0"/>
    <w:rsid w:val="00081D8A"/>
    <w:rsid w:val="000B0568"/>
    <w:rsid w:val="00164EEA"/>
    <w:rsid w:val="001A60F8"/>
    <w:rsid w:val="001D4705"/>
    <w:rsid w:val="002C2D50"/>
    <w:rsid w:val="002D78E5"/>
    <w:rsid w:val="002D7B11"/>
    <w:rsid w:val="003537D1"/>
    <w:rsid w:val="00383F00"/>
    <w:rsid w:val="0039479B"/>
    <w:rsid w:val="00394D31"/>
    <w:rsid w:val="003A303E"/>
    <w:rsid w:val="003F4714"/>
    <w:rsid w:val="0040567F"/>
    <w:rsid w:val="004D033D"/>
    <w:rsid w:val="0050332A"/>
    <w:rsid w:val="0055551F"/>
    <w:rsid w:val="00566138"/>
    <w:rsid w:val="005D250B"/>
    <w:rsid w:val="0062716E"/>
    <w:rsid w:val="00661477"/>
    <w:rsid w:val="006D4175"/>
    <w:rsid w:val="007540E0"/>
    <w:rsid w:val="007A65C2"/>
    <w:rsid w:val="007F49C3"/>
    <w:rsid w:val="007F7B46"/>
    <w:rsid w:val="00813AAA"/>
    <w:rsid w:val="008947EE"/>
    <w:rsid w:val="008979B7"/>
    <w:rsid w:val="008B0D7D"/>
    <w:rsid w:val="008B26BC"/>
    <w:rsid w:val="008C73FF"/>
    <w:rsid w:val="008E33A7"/>
    <w:rsid w:val="009547D2"/>
    <w:rsid w:val="009D2825"/>
    <w:rsid w:val="009D2B84"/>
    <w:rsid w:val="00A35477"/>
    <w:rsid w:val="00B132D9"/>
    <w:rsid w:val="00B16756"/>
    <w:rsid w:val="00B77E27"/>
    <w:rsid w:val="00B80619"/>
    <w:rsid w:val="00B962FF"/>
    <w:rsid w:val="00C307FC"/>
    <w:rsid w:val="00C76306"/>
    <w:rsid w:val="00D018FB"/>
    <w:rsid w:val="00DA24AB"/>
    <w:rsid w:val="00DB5683"/>
    <w:rsid w:val="00DD25F4"/>
    <w:rsid w:val="00E3721B"/>
    <w:rsid w:val="00F26C31"/>
    <w:rsid w:val="00F50B66"/>
    <w:rsid w:val="00F569D8"/>
    <w:rsid w:val="00F84AB1"/>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03152"/>
  <w15:docId w15:val="{3D8F9FF0-BA4C-4B3F-AA80-F2A9EC25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3D"/>
    <w:rPr>
      <w:rFonts w:ascii="Tahoma" w:hAnsi="Tahoma" w:cs="Tahoma"/>
      <w:sz w:val="16"/>
      <w:szCs w:val="16"/>
    </w:rPr>
  </w:style>
  <w:style w:type="table" w:styleId="TableGrid">
    <w:name w:val="Table Grid"/>
    <w:basedOn w:val="TableNormal"/>
    <w:uiPriority w:val="59"/>
    <w:rsid w:val="004D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33D"/>
  </w:style>
  <w:style w:type="paragraph" w:styleId="Footer">
    <w:name w:val="footer"/>
    <w:basedOn w:val="Normal"/>
    <w:link w:val="FooterChar"/>
    <w:uiPriority w:val="99"/>
    <w:unhideWhenUsed/>
    <w:rsid w:val="004D0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33D"/>
  </w:style>
  <w:style w:type="paragraph" w:styleId="ListParagraph">
    <w:name w:val="List Paragraph"/>
    <w:basedOn w:val="Normal"/>
    <w:uiPriority w:val="34"/>
    <w:qFormat/>
    <w:rsid w:val="00394D31"/>
    <w:pPr>
      <w:ind w:left="720"/>
      <w:contextualSpacing/>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66068cf6d3d2f" Type="http://schemas.openxmlformats.org/officeDocument/2006/relationships/image" Target="media/0bcadd77b40cf03e882dfb441544b0f0.gi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 McIntosh</cp:lastModifiedBy>
  <cp:revision>5</cp:revision>
  <cp:lastPrinted>2015-06-09T12:29:00Z</cp:lastPrinted>
  <dcterms:created xsi:type="dcterms:W3CDTF">2018-07-05T12:27:00Z</dcterms:created>
  <dcterms:modified xsi:type="dcterms:W3CDTF">2018-07-16T13:23:00Z</dcterms:modified>
</cp:coreProperties>
</file>